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77" w:rsidRDefault="004B5A77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17 сентября 2018 г. N 52169</w:t>
      </w:r>
    </w:p>
    <w:p w:rsidR="004B5A77" w:rsidRDefault="004B5A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A77" w:rsidRDefault="004B5A77">
      <w:pPr>
        <w:pStyle w:val="ConsPlusNormal"/>
        <w:jc w:val="both"/>
      </w:pPr>
    </w:p>
    <w:p w:rsidR="004B5A77" w:rsidRDefault="004B5A77">
      <w:pPr>
        <w:pStyle w:val="ConsPlusTitle"/>
        <w:jc w:val="center"/>
      </w:pPr>
      <w:r>
        <w:t>МИНИСТЕРСТВО НАУКИ И ВЫСШЕГО ОБРАЗОВАНИЯ</w:t>
      </w:r>
    </w:p>
    <w:p w:rsidR="004B5A77" w:rsidRDefault="004B5A77">
      <w:pPr>
        <w:pStyle w:val="ConsPlusTitle"/>
        <w:jc w:val="center"/>
      </w:pPr>
      <w:r>
        <w:t>РОССИЙСКОЙ ФЕДЕРАЦИИ</w:t>
      </w:r>
    </w:p>
    <w:p w:rsidR="004B5A77" w:rsidRDefault="004B5A77">
      <w:pPr>
        <w:pStyle w:val="ConsPlusTitle"/>
        <w:jc w:val="center"/>
      </w:pPr>
    </w:p>
    <w:p w:rsidR="004B5A77" w:rsidRDefault="004B5A77">
      <w:pPr>
        <w:pStyle w:val="ConsPlusTitle"/>
        <w:jc w:val="center"/>
      </w:pPr>
      <w:r>
        <w:t>ПРИКАЗ</w:t>
      </w:r>
    </w:p>
    <w:p w:rsidR="004B5A77" w:rsidRDefault="004B5A77">
      <w:pPr>
        <w:pStyle w:val="ConsPlusTitle"/>
        <w:jc w:val="center"/>
      </w:pPr>
      <w:r>
        <w:t>от 29 августа 2018 г. N 34н</w:t>
      </w:r>
    </w:p>
    <w:p w:rsidR="004B5A77" w:rsidRDefault="004B5A77">
      <w:pPr>
        <w:pStyle w:val="ConsPlusTitle"/>
        <w:jc w:val="center"/>
      </w:pPr>
    </w:p>
    <w:p w:rsidR="004B5A77" w:rsidRDefault="004B5A77">
      <w:pPr>
        <w:pStyle w:val="ConsPlusTitle"/>
        <w:jc w:val="center"/>
      </w:pPr>
      <w:r>
        <w:t>ОБ УТВЕРЖДЕНИИ ПОЛОЖЕНИЯ</w:t>
      </w:r>
    </w:p>
    <w:p w:rsidR="004B5A77" w:rsidRDefault="004B5A77">
      <w:pPr>
        <w:pStyle w:val="ConsPlusTitle"/>
        <w:jc w:val="center"/>
      </w:pPr>
      <w:r>
        <w:t>О ПРОВЕРКЕ ДОСТОВЕРНОСТИ И ПОЛНОТЫ СВЕДЕНИЙ,</w:t>
      </w:r>
    </w:p>
    <w:p w:rsidR="004B5A77" w:rsidRDefault="004B5A7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4B5A77" w:rsidRDefault="004B5A77">
      <w:pPr>
        <w:pStyle w:val="ConsPlusTitle"/>
        <w:jc w:val="center"/>
      </w:pPr>
      <w:r>
        <w:t>ДОЛЖНОСТЕЙ В ОРГАНИЗАЦИЯХ, СОЗДАННЫХ ДЛЯ ВЫПОЛНЕНИЯ</w:t>
      </w:r>
    </w:p>
    <w:p w:rsidR="004B5A77" w:rsidRDefault="004B5A77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4B5A77" w:rsidRDefault="004B5A77">
      <w:pPr>
        <w:pStyle w:val="ConsPlusTitle"/>
        <w:jc w:val="center"/>
      </w:pPr>
      <w:r>
        <w:t>ОБРАЗОВАНИЯ РОССИЙСКОЙ ФЕДЕРАЦИИ, И РАБОТНИКАМИ,</w:t>
      </w:r>
    </w:p>
    <w:p w:rsidR="004B5A77" w:rsidRDefault="004B5A77">
      <w:pPr>
        <w:pStyle w:val="ConsPlusTitle"/>
        <w:jc w:val="center"/>
      </w:pPr>
      <w:r>
        <w:t>ЗАМЕЩАЮЩИМИ ДОЛЖНОСТИ В ОРГАНИЗАЦИЯХ, СОЗДАННЫХ</w:t>
      </w:r>
    </w:p>
    <w:p w:rsidR="004B5A77" w:rsidRDefault="004B5A77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4B5A77" w:rsidRDefault="004B5A77">
      <w:pPr>
        <w:pStyle w:val="ConsPlusTitle"/>
        <w:jc w:val="center"/>
      </w:pPr>
      <w:r>
        <w:t>НАУКИ И ВЫСШЕГО ОБРАЗОВАНИЯ РОССИЙСКОЙ ФЕДЕРАЦИИ,</w:t>
      </w:r>
    </w:p>
    <w:p w:rsidR="004B5A77" w:rsidRDefault="004B5A77">
      <w:pPr>
        <w:pStyle w:val="ConsPlusTitle"/>
        <w:jc w:val="center"/>
      </w:pPr>
      <w:r>
        <w:t>И СОБЛЮДЕНИЯ ИМИ ТРЕБОВАНИЙ К СЛУЖЕБНОМУ ПОВЕДЕНИЮ</w:t>
      </w:r>
    </w:p>
    <w:p w:rsidR="004B5A77" w:rsidRDefault="004B5A77">
      <w:pPr>
        <w:pStyle w:val="ConsPlusNormal"/>
        <w:jc w:val="center"/>
      </w:pPr>
    </w:p>
    <w:p w:rsidR="004B5A77" w:rsidRDefault="004B5A77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5100), Указами Президента Российской Федерации от 21 сентября 2009 г. </w:t>
      </w:r>
      <w:hyperlink r:id="rId5" w:history="1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5682; 2018, N 33, ст. 5402) и от 2 апреля 2013 г. </w:t>
      </w:r>
      <w:hyperlink r:id="rId6" w:history="1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приказываю: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2. Признать не подлежащими применению следующие приказы Федерального агентства научных организаций: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 xml:space="preserve">от 22 сентября 2015 г. </w:t>
      </w:r>
      <w:hyperlink r:id="rId7" w:history="1">
        <w:r>
          <w:rPr>
            <w:color w:val="0000FF"/>
          </w:rPr>
          <w:t>N 34н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поведению" (зарегистрирован Министерством </w:t>
      </w:r>
      <w:r>
        <w:lastRenderedPageBreak/>
        <w:t>юстиции Российской Федерации 7 октября 2015 г., регистрационный N 39198);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 xml:space="preserve">от 14 февраля 2018 г. </w:t>
      </w:r>
      <w:hyperlink r:id="rId8" w:history="1">
        <w:r>
          <w:rPr>
            <w:color w:val="0000FF"/>
          </w:rPr>
          <w:t>N 2н</w:t>
        </w:r>
      </w:hyperlink>
      <w:r>
        <w:t xml:space="preserve"> "О внесении изменения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поведению, утвержденное приказом Федерального агентства научных организаций от 22 сентября 2015 г. N 34н" (зарегистрирован Министерством юстиции Российской Федерации 12 марта 2018 г., регистрационный N 50310).</w:t>
      </w:r>
    </w:p>
    <w:p w:rsidR="004B5A77" w:rsidRDefault="004B5A77">
      <w:pPr>
        <w:pStyle w:val="ConsPlusNormal"/>
        <w:ind w:firstLine="540"/>
        <w:jc w:val="both"/>
      </w:pPr>
    </w:p>
    <w:p w:rsidR="004B5A77" w:rsidRDefault="004B5A77">
      <w:pPr>
        <w:pStyle w:val="ConsPlusNormal"/>
        <w:jc w:val="right"/>
      </w:pPr>
      <w:r>
        <w:t>Министр</w:t>
      </w:r>
    </w:p>
    <w:p w:rsidR="004B5A77" w:rsidRDefault="004B5A77">
      <w:pPr>
        <w:pStyle w:val="ConsPlusNormal"/>
        <w:jc w:val="right"/>
      </w:pPr>
      <w:r>
        <w:t>М.М.КОТЮКОВ</w:t>
      </w:r>
    </w:p>
    <w:p w:rsidR="004B5A77" w:rsidRDefault="004B5A77">
      <w:pPr>
        <w:pStyle w:val="ConsPlusNormal"/>
        <w:ind w:firstLine="540"/>
        <w:jc w:val="both"/>
      </w:pPr>
    </w:p>
    <w:p w:rsidR="004B5A77" w:rsidRDefault="004B5A77">
      <w:pPr>
        <w:pStyle w:val="ConsPlusNormal"/>
        <w:ind w:firstLine="540"/>
        <w:jc w:val="both"/>
      </w:pPr>
    </w:p>
    <w:p w:rsidR="004B5A77" w:rsidRDefault="004B5A77">
      <w:pPr>
        <w:pStyle w:val="ConsPlusNormal"/>
        <w:ind w:firstLine="540"/>
        <w:jc w:val="both"/>
      </w:pPr>
    </w:p>
    <w:p w:rsidR="004B5A77" w:rsidRDefault="004B5A77">
      <w:pPr>
        <w:pStyle w:val="ConsPlusNormal"/>
        <w:ind w:firstLine="540"/>
        <w:jc w:val="both"/>
      </w:pPr>
    </w:p>
    <w:p w:rsidR="004B5A77" w:rsidRDefault="004B5A77">
      <w:pPr>
        <w:pStyle w:val="ConsPlusNormal"/>
        <w:ind w:firstLine="540"/>
        <w:jc w:val="both"/>
      </w:pPr>
    </w:p>
    <w:p w:rsidR="004B5A77" w:rsidRDefault="004B5A77">
      <w:pPr>
        <w:pStyle w:val="ConsPlusNormal"/>
        <w:jc w:val="right"/>
        <w:outlineLvl w:val="0"/>
      </w:pPr>
      <w:r>
        <w:t>Утверждено</w:t>
      </w:r>
    </w:p>
    <w:p w:rsidR="004B5A77" w:rsidRDefault="004B5A77">
      <w:pPr>
        <w:pStyle w:val="ConsPlusNormal"/>
        <w:jc w:val="right"/>
      </w:pPr>
      <w:r>
        <w:t>приказом Министерства науки</w:t>
      </w:r>
    </w:p>
    <w:p w:rsidR="004B5A77" w:rsidRDefault="004B5A77">
      <w:pPr>
        <w:pStyle w:val="ConsPlusNormal"/>
        <w:jc w:val="right"/>
      </w:pPr>
      <w:r>
        <w:t>и высшего образования</w:t>
      </w:r>
    </w:p>
    <w:p w:rsidR="004B5A77" w:rsidRDefault="004B5A77">
      <w:pPr>
        <w:pStyle w:val="ConsPlusNormal"/>
        <w:jc w:val="right"/>
      </w:pPr>
      <w:r>
        <w:t>Российской Федерации</w:t>
      </w:r>
    </w:p>
    <w:p w:rsidR="004B5A77" w:rsidRDefault="004B5A77">
      <w:pPr>
        <w:pStyle w:val="ConsPlusNormal"/>
        <w:jc w:val="right"/>
      </w:pPr>
      <w:r>
        <w:t>от 29 августа 2018 г. N 34н</w:t>
      </w:r>
    </w:p>
    <w:p w:rsidR="004B5A77" w:rsidRDefault="004B5A77">
      <w:pPr>
        <w:pStyle w:val="ConsPlusNormal"/>
        <w:ind w:firstLine="540"/>
        <w:jc w:val="both"/>
      </w:pPr>
    </w:p>
    <w:p w:rsidR="004B5A77" w:rsidRDefault="004B5A77">
      <w:pPr>
        <w:pStyle w:val="ConsPlusTitle"/>
        <w:jc w:val="center"/>
      </w:pPr>
      <w:bookmarkStart w:id="1" w:name="P40"/>
      <w:bookmarkEnd w:id="1"/>
      <w:r>
        <w:t>ПОЛОЖЕНИЕ</w:t>
      </w:r>
    </w:p>
    <w:p w:rsidR="004B5A77" w:rsidRDefault="004B5A77">
      <w:pPr>
        <w:pStyle w:val="ConsPlusTitle"/>
        <w:jc w:val="center"/>
      </w:pPr>
      <w:r>
        <w:t>О ПРОВЕРКЕ ДОСТОВЕРНОСТИ И ПОЛНОТЫ СВЕДЕНИЙ,</w:t>
      </w:r>
    </w:p>
    <w:p w:rsidR="004B5A77" w:rsidRDefault="004B5A7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4B5A77" w:rsidRDefault="004B5A77">
      <w:pPr>
        <w:pStyle w:val="ConsPlusTitle"/>
        <w:jc w:val="center"/>
      </w:pPr>
      <w:r>
        <w:t>ДОЛЖНОСТЕЙ В ОРГАНИЗАЦИЯХ, СОЗДАННЫХ ДЛЯ ВЫПОЛНЕНИЯ</w:t>
      </w:r>
    </w:p>
    <w:p w:rsidR="004B5A77" w:rsidRDefault="004B5A77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4B5A77" w:rsidRDefault="004B5A77">
      <w:pPr>
        <w:pStyle w:val="ConsPlusTitle"/>
        <w:jc w:val="center"/>
      </w:pPr>
      <w:r>
        <w:t>ОБРАЗОВАНИЯ РОССИЙСКОЙ ФЕДЕРАЦИИ, И РАБОТНИКАМИ,</w:t>
      </w:r>
    </w:p>
    <w:p w:rsidR="004B5A77" w:rsidRDefault="004B5A77">
      <w:pPr>
        <w:pStyle w:val="ConsPlusTitle"/>
        <w:jc w:val="center"/>
      </w:pPr>
      <w:r>
        <w:t>ЗАМЕЩАЮЩИМИ ДОЛЖНОСТИ В ОРГАНИЗАЦИЯХ, СОЗДАННЫХ</w:t>
      </w:r>
    </w:p>
    <w:p w:rsidR="004B5A77" w:rsidRDefault="004B5A77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4B5A77" w:rsidRDefault="004B5A77">
      <w:pPr>
        <w:pStyle w:val="ConsPlusTitle"/>
        <w:jc w:val="center"/>
      </w:pPr>
      <w:r>
        <w:t>НАУКИ И ВЫСШЕГО ОБРАЗОВАНИЯ РОССИЙСКОЙ ФЕДЕРАЦИИ,</w:t>
      </w:r>
    </w:p>
    <w:p w:rsidR="004B5A77" w:rsidRDefault="004B5A77">
      <w:pPr>
        <w:pStyle w:val="ConsPlusTitle"/>
        <w:jc w:val="center"/>
      </w:pPr>
      <w:r>
        <w:t>И СОБЛЮДЕНИЯ ИМИ ТРЕБОВАНИЙ К СЛУЖЕБНОМУ ПОВЕДЕНИЮ</w:t>
      </w:r>
    </w:p>
    <w:p w:rsidR="004B5A77" w:rsidRDefault="004B5A77">
      <w:pPr>
        <w:pStyle w:val="ConsPlusNormal"/>
        <w:jc w:val="center"/>
      </w:pPr>
    </w:p>
    <w:p w:rsidR="004B5A77" w:rsidRDefault="004B5A77">
      <w:pPr>
        <w:pStyle w:val="ConsPlusNormal"/>
        <w:ind w:firstLine="540"/>
        <w:jc w:val="both"/>
      </w:pPr>
      <w:bookmarkStart w:id="2" w:name="P51"/>
      <w:bookmarkEnd w:id="2"/>
      <w:r>
        <w:t>1. Настоящим Положением определяется порядок осуществления проверки: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характерна, а 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граждане, подведомственные организации), представляющими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отчетную дату;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 xml:space="preserve">работниками, замещающими должности в подведомственных организациях (далее - работники), представляющими сведения о своих доходах, расходах, об имуществе и обязательствах </w:t>
      </w:r>
      <w:r>
        <w:lastRenderedPageBreak/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за отчетный период и за два года, предшествующие отчетному периоду;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работу в подведомственные организации (далее - сведения, представляемые гражданами);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1" w:history="1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осуществляется в отношении граждан, претендующих на замещение должностей, включенных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26 июля 2018 г. N 13н (зарегистрирован Министерством юстиции Российской Федерации 15 августа 2018 г., регистрационный N 51908), (далее - Перечень должностей), и работников, замещающих должности, включенные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 должностей.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должность, не предусмотренную </w:t>
      </w:r>
      <w:hyperlink r:id="rId12" w:history="1">
        <w:r>
          <w:rPr>
            <w:color w:val="0000FF"/>
          </w:rPr>
          <w:t>Перечнем</w:t>
        </w:r>
      </w:hyperlink>
      <w:r>
        <w:t xml:space="preserve"> должностей, и претендующим на замещение должности, предусмотренной </w:t>
      </w:r>
      <w:hyperlink r:id="rId13" w:history="1">
        <w:r>
          <w:rPr>
            <w:color w:val="0000FF"/>
          </w:rPr>
          <w:t>Перечнем</w:t>
        </w:r>
      </w:hyperlink>
      <w:r>
        <w:t xml:space="preserve"> должностей, осуществляется в порядке, установленном настоящим Положением.</w:t>
      </w:r>
    </w:p>
    <w:p w:rsidR="004B5A77" w:rsidRDefault="004B5A77">
      <w:pPr>
        <w:pStyle w:val="ConsPlusNormal"/>
        <w:spacing w:before="220"/>
        <w:ind w:firstLine="540"/>
        <w:jc w:val="both"/>
      </w:pPr>
      <w:bookmarkStart w:id="3" w:name="P59"/>
      <w:bookmarkEnd w:id="3"/>
      <w:r>
        <w:t>4. Проверка осуществляется: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отделом по профилактике коррупционных и иных правонарушений Департамента государственной службы и кадров Министерства науки и высшего образования (далее - отдел профилактики коррупции) - в отношении граждан и работников, для которых работодателем является Министр науки и высшего образования Российской Федерации (далее - Министр);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по решению руководителя подведомственной организации - в отношении граждан и работников, для которых работодателем является руководитель подведомственной организации.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Решение об осуществлении проверки принимается в отношении каждого гражданина или работника отдельно и оформляется в письменной форме.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виде: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 xml:space="preserve">б) отделом профилактики коррупции, а также кадровым подразделением или должностным лицом, ответственным за работу по профилактике коррупционных и иных правонарушений в </w:t>
      </w:r>
      <w:r>
        <w:lastRenderedPageBreak/>
        <w:t>подведомственной организации;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8.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осуществляют проверку: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а) самостоятельно;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4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 1999, N 2, ст. 233; 2000, N 1, ст. 8; 2001, N 13, ст. 1140; 2003, N 2, ст. 167; N 27, ст. 2700; 2004, N 27, ст. 2711; N 35, ст. 3607; 2005, N 49, ст. 5128; 2007, N 31, ст. 4008, 4011; 2008, N 18, ст. 1941; N 52, ст. 6227, 6235, 6248; 2011, N 1, ст. 16; N 48, ст. 6730; N 50, ст. 7366; 2012, N 29, ст. 3994; N 49, ст. 6752; 2013, N 14, ст. 1661; N 26, ст. 3207; N 44, ст. 5641; N 51, ст. 6689; 2015, N 27, ст. 3961, ст. 3964; 2016, N 27, ст. 4238; N 28, ст. 4558) (далее - Федеральный закон "Об оперативно-розыскной деятельности").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75" w:history="1">
        <w:r>
          <w:rPr>
            <w:color w:val="0000FF"/>
          </w:rPr>
          <w:t>подпунктом "а" пункта 9</w:t>
        </w:r>
      </w:hyperlink>
      <w:r>
        <w:t xml:space="preserve"> настоящего Положения, должностные лица отдела профилактики коррупции и должностные лица, ответственные за работу по профилактике коррупционных и иных правонарушений в подведомственной организации, вправе:</w:t>
      </w:r>
    </w:p>
    <w:p w:rsidR="004B5A77" w:rsidRDefault="004B5A77">
      <w:pPr>
        <w:pStyle w:val="ConsPlusNormal"/>
        <w:spacing w:before="220"/>
        <w:ind w:firstLine="540"/>
        <w:jc w:val="both"/>
      </w:pPr>
      <w:bookmarkStart w:id="4" w:name="P75"/>
      <w:bookmarkEnd w:id="4"/>
      <w:r>
        <w:t>а) проводить беседу с гражданином или работником;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б) изучать представленные гражданином или работником сведения о доходах, об имуществе и обязательствах имущественного характера, а также дополнительные материалы;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в) получать от гражданина или работника пояснения по представленным им сведениям о доходах, об имуществе и обязательствах имущественного характера и материалам;</w:t>
      </w:r>
    </w:p>
    <w:p w:rsidR="004B5A77" w:rsidRDefault="004B5A77">
      <w:pPr>
        <w:pStyle w:val="ConsPlusNormal"/>
        <w:spacing w:before="220"/>
        <w:ind w:firstLine="540"/>
        <w:jc w:val="both"/>
      </w:pPr>
      <w:bookmarkStart w:id="5" w:name="P78"/>
      <w:bookmarkEnd w:id="5"/>
      <w:r>
        <w:t>г) направлять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lastRenderedPageBreak/>
        <w:t>о достоверности и полноте сведений, представленных гражданином;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о соблюдении работником требований к служебному поведению;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:rsidR="004B5A77" w:rsidRDefault="004B5A77">
      <w:pPr>
        <w:pStyle w:val="ConsPlusNormal"/>
        <w:spacing w:before="220"/>
        <w:ind w:firstLine="540"/>
        <w:jc w:val="both"/>
      </w:pPr>
      <w:bookmarkStart w:id="6" w:name="P84"/>
      <w:bookmarkEnd w:id="6"/>
      <w:r>
        <w:t xml:space="preserve">10. В запросе, предусмотренном </w:t>
      </w:r>
      <w:hyperlink w:anchor="P78" w:history="1">
        <w:r>
          <w:rPr>
            <w:color w:val="0000FF"/>
          </w:rPr>
          <w:t>подпунктом "г" пункта 9</w:t>
        </w:r>
      </w:hyperlink>
      <w:r>
        <w:t xml:space="preserve"> настоящего Положения, указываются: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работника,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е) фамилия, инициалы и номер телефона должностного лица, подготовившего запрос;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 xml:space="preserve">11. В запросе о проведении оперативно-розыскных мероприятий, помимо сведений, перечисленных в </w:t>
      </w:r>
      <w:hyperlink w:anchor="P84" w:history="1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указывается ссылка на соответствующие положения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12. 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направляются Министром либо уполномоченным им должностным лицом.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в отношении граждан, претендующих на замещение должностей, и работников, замещающих должности, предусмотренные Перечнем должностей, для которых работодателем является руководитель подведомственной организации, направляются Министром либо уполномоченным им должностным лицом по ходатайству руководителя подведомственной организации.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13. Начальник отдела профилактики коррупции, руководитель кадрового подразделения или должностное лицо, ответственное за работу по профилактике коррупционных и иных правонарушений в подведомственной организации, обеспечивают: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lastRenderedPageBreak/>
        <w:t xml:space="preserve">а) уведомление в письменной форме работника о начале в отношении него проверки и разъяснение ему содержания </w:t>
      </w:r>
      <w:hyperlink w:anchor="P98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4B5A77" w:rsidRDefault="004B5A77">
      <w:pPr>
        <w:pStyle w:val="ConsPlusNormal"/>
        <w:spacing w:before="220"/>
        <w:ind w:firstLine="540"/>
        <w:jc w:val="both"/>
      </w:pPr>
      <w:bookmarkStart w:id="7" w:name="P98"/>
      <w:bookmarkEnd w:id="7"/>
      <w:r>
        <w:t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4B5A77" w:rsidRDefault="004B5A77">
      <w:pPr>
        <w:pStyle w:val="ConsPlusNormal"/>
        <w:spacing w:before="220"/>
        <w:ind w:firstLine="540"/>
        <w:jc w:val="both"/>
      </w:pPr>
      <w:bookmarkStart w:id="8" w:name="P99"/>
      <w:bookmarkEnd w:id="8"/>
      <w:r>
        <w:t>14. Работник вправе: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 в ходе и по результатам проверки, а также по вопросам, указанным в </w:t>
      </w:r>
      <w:hyperlink w:anchor="P98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 xml:space="preserve">в) обращаться в отдел профилактики коррупции, кадровое подразделение или к должностному лицу, ответственному за профилактику коррупционных и иных правонарушений в подведомственной организации, с подлежащим удовлетворению ходатайством о проведении с ним беседы по вопросам, указанным в </w:t>
      </w:r>
      <w:hyperlink w:anchor="P98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99" w:history="1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 xml:space="preserve">16.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anchor="P59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На период отстранения работника от замещаемой должности в подведомственной организации денежное содержание по замещаемой им должности сохраняется.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17. По окончании проверки отдел профилактики,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обязаны ознакомить работника с результатами проверки с соблюдением законодательства Российской Федерации о государственной тайне.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18. По результатам проверки лицу, принявшему решение о проведении проверки, представляется доклад. При этом в докладе должно содержаться одно из следующих предложений: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а) о назначении гражданина на должность;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работнику мер юридической ответственности;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г) о применении к работнику мер юридической ответственности;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д) о представлении материалов проверки в Комиссию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 xml:space="preserve">19. Сведения о результатах проверки с письменного согласия лица, принявшего решение о ее проведении в соответствии с </w:t>
      </w:r>
      <w:hyperlink w:anchor="P59" w:history="1">
        <w:r>
          <w:rPr>
            <w:color w:val="0000FF"/>
          </w:rPr>
          <w:t>пунктом 4</w:t>
        </w:r>
      </w:hyperlink>
      <w:r>
        <w:t xml:space="preserve"> настоящего Положения, представляются отделом профилактики коррупции, кадровым подразделением или должностным лицом, ответственным за </w:t>
      </w:r>
      <w:r>
        <w:lastRenderedPageBreak/>
        <w:t>работу по профилактике коррупционных и иных правонарушений в подведомственной организации, с одновременным уведомлением об этом гражданина или работника,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B5A77" w:rsidRDefault="004B5A77">
      <w:pPr>
        <w:pStyle w:val="ConsPlusNormal"/>
        <w:spacing w:before="22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B5A77" w:rsidRDefault="004B5A77">
      <w:pPr>
        <w:pStyle w:val="ConsPlusNormal"/>
        <w:ind w:firstLine="540"/>
        <w:jc w:val="both"/>
      </w:pPr>
    </w:p>
    <w:p w:rsidR="004B5A77" w:rsidRDefault="004B5A77">
      <w:pPr>
        <w:pStyle w:val="ConsPlusNormal"/>
        <w:ind w:firstLine="540"/>
        <w:jc w:val="both"/>
      </w:pPr>
    </w:p>
    <w:p w:rsidR="004B5A77" w:rsidRDefault="004B5A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7DE" w:rsidRDefault="005E57DE"/>
    <w:sectPr w:rsidR="005E57DE" w:rsidSect="0025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77"/>
    <w:rsid w:val="004B5A77"/>
    <w:rsid w:val="005E57DE"/>
    <w:rsid w:val="00C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2B01D-A62E-4619-993B-0BC92F09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5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5A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8BDD7C0CD36CE8B9082B6A76BF9A2720BE7DC17F4D110D9A7B99055FF7E26EED66E76EE59060C2915D1D4FAZ1X2F" TargetMode="External"/><Relationship Id="rId13" Type="http://schemas.openxmlformats.org/officeDocument/2006/relationships/hyperlink" Target="consultantplus://offline/ref=1BE8BDD7C0CD36CE8B9082B6A76BF9A27302E1DD1FF4D110D9A7B99055FF7E26FCD6367AEE5D180D20008785BF4F8B247350096BAB128854Z0X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E8BDD7C0CD36CE8B9082B6A76BF9A2720BE7DC1EF9D110D9A7B99055FF7E26EED66E76EE59060C2915D1D4FAZ1X2F" TargetMode="External"/><Relationship Id="rId12" Type="http://schemas.openxmlformats.org/officeDocument/2006/relationships/hyperlink" Target="consultantplus://offline/ref=1BE8BDD7C0CD36CE8B9082B6A76BF9A27302E1DD1FF4D110D9A7B99055FF7E26FCD6367AEE5D180D20008785BF4F8B247350096BAB128854Z0X3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8BDD7C0CD36CE8B9082B6A76BF9A27205ECDD15FFD110D9A7B99055FF7E26FCD6367AEE5D180A29008785BF4F8B247350096BAB128854Z0X3F" TargetMode="External"/><Relationship Id="rId11" Type="http://schemas.openxmlformats.org/officeDocument/2006/relationships/hyperlink" Target="consultantplus://offline/ref=1BE8BDD7C0CD36CE8B9082B6A76BF9A27302E1DD1FF4D110D9A7B99055FF7E26FCD6367AEE5D180D20008785BF4F8B247350096BAB128854Z0X3F" TargetMode="External"/><Relationship Id="rId5" Type="http://schemas.openxmlformats.org/officeDocument/2006/relationships/hyperlink" Target="consultantplus://offline/ref=1BE8BDD7C0CD36CE8B9082B6A76BF9A27302E1D010FED110D9A7B99055FF7E26FCD6367AEE5D190A2A008785BF4F8B247350096BAB128854Z0X3F" TargetMode="External"/><Relationship Id="rId15" Type="http://schemas.openxmlformats.org/officeDocument/2006/relationships/hyperlink" Target="consultantplus://offline/ref=1BE8BDD7C0CD36CE8B9082B6A76BF9A27202E4D717F8D110D9A7B99055FF7E26EED66E76EE59060C2915D1D4FAZ1X2F" TargetMode="External"/><Relationship Id="rId10" Type="http://schemas.openxmlformats.org/officeDocument/2006/relationships/hyperlink" Target="consultantplus://offline/ref=1BE8BDD7C0CD36CE8B9082B6A76BF9A27302E1DD1FF4D110D9A7B99055FF7E26FCD6367AEE5D180D20008785BF4F8B247350096BAB128854Z0X3F" TargetMode="External"/><Relationship Id="rId4" Type="http://schemas.openxmlformats.org/officeDocument/2006/relationships/hyperlink" Target="consultantplus://offline/ref=1BE8BDD7C0CD36CE8B9082B6A76BF9A2720BECD013F9D110D9A7B99055FF7E26FCD6367AE85A1359784F86D9FB1E982577500A6BB4Z1X8F" TargetMode="External"/><Relationship Id="rId9" Type="http://schemas.openxmlformats.org/officeDocument/2006/relationships/hyperlink" Target="consultantplus://offline/ref=1BE8BDD7C0CD36CE8B9082B6A76BF9A2720BECD013F9D110D9A7B99055FF7E26FCD6367AE85A1359784F86D9FB1E982577500A6BB4Z1X8F" TargetMode="External"/><Relationship Id="rId14" Type="http://schemas.openxmlformats.org/officeDocument/2006/relationships/hyperlink" Target="consultantplus://offline/ref=1BE8BDD7C0CD36CE8B9082B6A76BF9A27202E4D717F8D110D9A7B99055FF7E26FCD63678EF564C5C6D5EDED4FF048724694C086AZBX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2018-10-04T05:23:00Z</dcterms:created>
  <dcterms:modified xsi:type="dcterms:W3CDTF">2018-10-04T05:25:00Z</dcterms:modified>
</cp:coreProperties>
</file>